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" w:hAnsi="Aptos"/>
          <w:b/>
          <w:sz w:val="34"/>
        </w:rPr>
        <w:t>Acuerdo de confidencialidad bilateral</w:t>
      </w:r>
    </w:p>
    <w:p>
      <w:pPr>
        <w:jc w:val="center"/>
      </w:pPr>
      <w:r>
        <w:rPr>
          <w:rFonts w:ascii="Aptos" w:hAnsi="Aptos"/>
          <w:b w:val="0"/>
          <w:sz w:val="18"/>
        </w:rPr>
        <w:t>Plantilla editable - adaptar a la legislación aplicable y revisar antes de firmar</w:t>
      </w:r>
    </w:p>
    <w:p>
      <w:pPr>
        <w:spacing w:after="160" w:line="269" w:lineRule="auto"/>
      </w:pPr>
      <w:r>
        <w:rPr>
          <w:rFonts w:ascii="Aptos" w:hAnsi="Aptos"/>
          <w:b/>
          <w:sz w:val="21"/>
        </w:rPr>
        <w:t>Aviso:</w:t>
      </w:r>
      <w:r>
        <w:rPr>
          <w:rFonts w:ascii="Aptos" w:hAnsi="Aptos"/>
          <w:b w:val="0"/>
          <w:sz w:val="21"/>
        </w:rPr>
        <w:t xml:space="preserve"> esta plantilla es informativa y no sustituye la asesoría de un profesional jurídico. Su eficacia depende, entre otros factores, de la ley aplicable, el caso concreto y la redacción final.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1. Partes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Entre [NOMBRE COMPLETO O RAZÓN SOCIAL A], identificado/a con [TIPO Y NÚMERO DE IDENTIFICACIÓN], con domicilio en [DOMICILIO], representado/a por [NOMBRE Y CARGO, SI APLICA], en adelante, "Parte A"; y [NOMBRE COMPLETO O RAZÓN SOCIAL B], identificado/a con [TIPO Y NÚMERO DE IDENTIFICACIÓN], con domicilio en [DOMICILIO], representado/a por [NOMBRE Y CARGO, SI APLICA], en adelante, "Parte B". Parte A y Parte B, conjuntamente, las "Partes".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2. Finalidad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Las Partes celebran este acuerdo para evaluar, desarrollar o ejecutar la siguiente relación o proyecto: [DESCRIBIR FINALIDAD ESPECÍFICA]. La información solo podrá usarse para esta finalidad, salvo autorización previa y escrita de la parte que la revele.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3. Información protegida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Se considera Información Confidencial toda información no pública revelada por cualquiera de las Partes, de forma oral, escrita, visual, digital o por acceso a sistemas, incluidos datos comerciales, financieros, técnicos, operativos, estratégicos, listas de clientes, precios, procedimientos, diseños, software, credenciales y notas o análisis derivados. Cuando sea razonable, la información se identificará como confidencial; no obstante, también se protegerá aquella cuya naturaleza o contexto haga razonable entender su carácter reservado.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4. Exclusiones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No será Información Confidencial aquella que la parte receptora pueda demostrar que: (a) era pública sin incumplimiento de este acuerdo; (b) ya la conocía lícitamente antes de recibirla; (c) la recibió lícitamente de un tercero sin obligación de reserva; (d) la desarrolló de manera independiente sin usar la información protegida; o (e) deba revelarse por ley, orden judicial o autoridad competente, siempre que se avise previamente cuando la ley lo permita y se limite la revelación a lo exigido.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5. Obligaciones de confidencialidad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Cada Parte receptora se obliga a: (a) proteger la Información Confidencial con un nivel de cuidado razonable y no menor al que usa para su propia información similar; (b) no divulgarla a terceros salvo a personal, asesores o contratistas que necesiten conocerla para la finalidad y estén sujetos a obligaciones de confidencialidad adecuadas; (c) no copiarla ni usarla fuera de la finalidad; y (d) notificar sin demora indebida cualquier acceso, pérdida o divulgación no autorizada de la que tenga conocimiento.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6. Seguridad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La parte receptora aplicará medidas razonables de seguridad acordes con la naturaleza de la información, incluyendo controles de acceso, contraseñas, almacenamiento seguro y gestión limitada de copias. Requisitos adicionales: [DESCRIBIR, SI APLICA].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7. Duración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Este acuerdo entra en vigor el [FECHA] y permanecerá vigente hasta [FECHA O EVENTO]. Las obligaciones de confidencialidad subsistirán durante [NÚMERO] años desde cada revelación o durante el plazo exigido por la ley aplicable. Para secretos empresariales o información equivalente, las Partes podrán prever protección mientras conserve tal carácter, conforme a la ley aplicable.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8. Devolución o destrucción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A solicitud de la parte reveladora o al finalizar la finalidad, la parte receptora devolverá o destruirá la Información Confidencial y sus copias dentro de [NÚMERO] días, salvo conservación requerida por ley o respaldos automáticos conservados bajo medidas de seguridad y sin uso activo. A solicitud, confirmará por escrito el cumplimiento.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9. Incumplimiento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El incumplimiento podrá dar lugar a las medidas y reclamaciones que correspondan conforme a la ley aplicable y al daño probado. Las Partes podrán acordar medidas adicionales o una cláusula penal si esta resulta válida y adecuada en la jurisdicción correspondiente: [TEXTO OPCIONAL]. Nada en esta cláusula garantiza una consecuencia concreta ni reemplaza las normas imperativas aplicables.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10. Ley aplicable y solución de controversias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Este acuerdo se regirá por las leyes de [PAÍS, ESTADO O TERRITORIO]. Las controversias se someterán a [JUZGADOS DE CIUDAD / ARBITRAJE / MECANISMO], sin perjuicio de las normas imperativas que resulten aplicables.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11. Disposiciones finales</w:t>
      </w:r>
    </w:p>
    <w:p>
      <w:pPr>
        <w:spacing w:after="100" w:line="269" w:lineRule="auto"/>
      </w:pPr>
      <w:r>
        <w:rPr>
          <w:rFonts w:ascii="Aptos" w:hAnsi="Aptos"/>
          <w:b w:val="0"/>
          <w:sz w:val="21"/>
        </w:rPr>
        <w:t>Este documento constituye el acuerdo de confidencialidad entre las Partes respecto de la finalidad indicada. Cualquier modificación deberá constar por escrito y ser aceptada por quienes corresponda. Si una disposición fuese inválida, las demás conservarán su vigencia en la medida permitida por la ley.</w:t>
      </w:r>
    </w:p>
    <w:p>
      <w:pPr>
        <w:pStyle w:val="Heading1"/>
        <w:spacing w:before="240" w:after="80"/>
      </w:pPr>
      <w:r>
        <w:rPr>
          <w:rFonts w:ascii="Aptos" w:hAnsi="Aptos"/>
          <w:b/>
          <w:sz w:val="26"/>
        </w:rPr>
        <w:t>12. Firmas</w:t>
      </w:r>
    </w:p>
    <w:p>
      <w:pPr>
        <w:spacing w:after="280" w:line="269" w:lineRule="auto"/>
      </w:pPr>
      <w:r>
        <w:rPr>
          <w:rFonts w:ascii="Aptos" w:hAnsi="Aptos"/>
          <w:b w:val="0"/>
          <w:sz w:val="21"/>
        </w:rPr>
        <w:t>Firmado en [CIUDAD], el [DÍA] de [MES] de [AÑO].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680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rFonts w:ascii="Aptos" w:hAnsi="Aptos"/>
                <w:b/>
                <w:sz w:val="21"/>
              </w:rPr>
              <w:t>Parte A</w:t>
            </w:r>
          </w:p>
        </w:tc>
        <w:tc>
          <w:tcPr>
            <w:tcW w:type="dxa" w:w="4680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rFonts w:ascii="Aptos" w:hAnsi="Aptos"/>
                <w:b/>
                <w:sz w:val="21"/>
              </w:rPr>
              <w:t>Parte B</w:t>
            </w:r>
          </w:p>
        </w:tc>
      </w:tr>
      <w:tr>
        <w:tc>
          <w:tcPr>
            <w:tcW w:type="dxa" w:w="46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rFonts w:ascii="Aptos" w:hAnsi="Aptos"/>
                <w:b w:val="0"/>
                <w:sz w:val="20"/>
              </w:rPr>
              <w:br/>
              <w:br/>
              <w:t>Firma: ______________________________</w:t>
              <w:br/>
              <w:t>Nombre: [NOMBRE]</w:t>
              <w:br/>
              <w:t>Cargo: [CARGO, SI APLICA]</w:t>
              <w:br/>
              <w:t>Identificación: [NÚMERO]</w:t>
            </w:r>
          </w:p>
        </w:tc>
        <w:tc>
          <w:tcPr>
            <w:tcW w:type="dxa" w:w="46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rFonts w:ascii="Aptos" w:hAnsi="Aptos"/>
                <w:b w:val="0"/>
                <w:sz w:val="20"/>
              </w:rPr>
              <w:br/>
              <w:br/>
              <w:t>Firma: ______________________________</w:t>
              <w:br/>
              <w:t>Nombre: [NOMBRE]</w:t>
              <w:br/>
              <w:t>Cargo: [CARGO, SI APLICA]</w:t>
              <w:br/>
              <w:t>Identificación: [NÚMERO]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sz w:val="16"/>
      </w:rPr>
      <w:t>Plantilla editable de referencia - revisión legal recomendada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